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F4" w:rsidRDefault="00E634C2">
      <w:pPr>
        <w:pStyle w:val="1"/>
        <w:spacing w:before="0" w:after="0" w:line="360" w:lineRule="auto"/>
        <w:jc w:val="center"/>
        <w:rPr>
          <w:rFonts w:asciiTheme="minorEastAsia" w:eastAsiaTheme="minorEastAsia" w:hAnsiTheme="minorEastAsia"/>
          <w:color w:val="000000" w:themeColor="text1"/>
          <w:sz w:val="32"/>
          <w:szCs w:val="32"/>
        </w:rPr>
      </w:pPr>
      <w:bookmarkStart w:id="0" w:name="_Toc36194144"/>
      <w:bookmarkStart w:id="1" w:name="_Toc36194036"/>
      <w:r>
        <w:rPr>
          <w:rFonts w:asciiTheme="minorEastAsia" w:eastAsiaTheme="minorEastAsia" w:hAnsiTheme="minorEastAsia" w:hint="eastAsia"/>
          <w:color w:val="000000" w:themeColor="text1"/>
          <w:sz w:val="32"/>
          <w:szCs w:val="32"/>
        </w:rPr>
        <w:t>采购</w:t>
      </w:r>
      <w:r w:rsidR="00550E7C">
        <w:rPr>
          <w:rFonts w:asciiTheme="minorEastAsia" w:eastAsiaTheme="minorEastAsia" w:hAnsiTheme="minorEastAsia" w:hint="eastAsia"/>
          <w:color w:val="000000" w:themeColor="text1"/>
          <w:sz w:val="32"/>
          <w:szCs w:val="32"/>
        </w:rPr>
        <w:t>需求</w:t>
      </w:r>
      <w:bookmarkEnd w:id="0"/>
      <w:bookmarkEnd w:id="1"/>
    </w:p>
    <w:p w:rsidR="005E4EF4" w:rsidRDefault="00550E7C" w:rsidP="00F72546">
      <w:pPr>
        <w:spacing w:line="360" w:lineRule="auto"/>
        <w:rPr>
          <w:rFonts w:ascii="宋体" w:hAnsi="宋体"/>
          <w:b/>
          <w:color w:val="000000" w:themeColor="text1"/>
          <w:kern w:val="1"/>
          <w:szCs w:val="21"/>
        </w:rPr>
      </w:pPr>
      <w:r>
        <w:rPr>
          <w:rFonts w:ascii="宋体" w:hAnsi="宋体" w:hint="eastAsia"/>
          <w:b/>
          <w:color w:val="000000" w:themeColor="text1"/>
          <w:kern w:val="1"/>
          <w:szCs w:val="21"/>
        </w:rPr>
        <w:t>一、</w:t>
      </w:r>
      <w:r w:rsidR="00647766">
        <w:rPr>
          <w:rFonts w:ascii="宋体" w:hAnsi="宋体" w:hint="eastAsia"/>
          <w:b/>
          <w:color w:val="000000" w:themeColor="text1"/>
          <w:kern w:val="1"/>
          <w:szCs w:val="21"/>
        </w:rPr>
        <w:t>采购</w:t>
      </w:r>
      <w:r>
        <w:rPr>
          <w:rFonts w:ascii="宋体" w:hAnsi="宋体" w:hint="eastAsia"/>
          <w:b/>
          <w:color w:val="000000" w:themeColor="text1"/>
          <w:kern w:val="1"/>
          <w:szCs w:val="21"/>
        </w:rPr>
        <w:t>清单</w:t>
      </w:r>
    </w:p>
    <w:tbl>
      <w:tblPr>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5225"/>
        <w:gridCol w:w="709"/>
        <w:gridCol w:w="1295"/>
      </w:tblGrid>
      <w:tr w:rsidR="006D7728" w:rsidRPr="006168BF" w:rsidTr="006168BF">
        <w:trPr>
          <w:trHeight w:val="232"/>
          <w:jc w:val="center"/>
        </w:trPr>
        <w:tc>
          <w:tcPr>
            <w:tcW w:w="1012" w:type="dxa"/>
            <w:vAlign w:val="center"/>
          </w:tcPr>
          <w:p w:rsidR="006D7728" w:rsidRPr="006168BF" w:rsidRDefault="006D7728">
            <w:pPr>
              <w:spacing w:line="360" w:lineRule="auto"/>
              <w:jc w:val="center"/>
              <w:rPr>
                <w:rFonts w:ascii="宋体" w:hAnsi="宋体"/>
                <w:b/>
                <w:color w:val="000000" w:themeColor="text1"/>
                <w:sz w:val="18"/>
                <w:szCs w:val="18"/>
              </w:rPr>
            </w:pPr>
            <w:r w:rsidRPr="006168BF">
              <w:rPr>
                <w:rFonts w:ascii="宋体" w:hAnsi="宋体" w:hint="eastAsia"/>
                <w:b/>
                <w:color w:val="000000" w:themeColor="text1"/>
                <w:sz w:val="18"/>
                <w:szCs w:val="18"/>
              </w:rPr>
              <w:t>序号</w:t>
            </w:r>
          </w:p>
        </w:tc>
        <w:tc>
          <w:tcPr>
            <w:tcW w:w="5225" w:type="dxa"/>
            <w:vAlign w:val="center"/>
          </w:tcPr>
          <w:p w:rsidR="006D7728" w:rsidRPr="006168BF" w:rsidRDefault="006D7728">
            <w:pPr>
              <w:spacing w:line="360" w:lineRule="auto"/>
              <w:ind w:left="192"/>
              <w:jc w:val="center"/>
              <w:rPr>
                <w:rFonts w:ascii="宋体" w:hAnsi="宋体"/>
                <w:b/>
                <w:color w:val="000000" w:themeColor="text1"/>
                <w:sz w:val="18"/>
                <w:szCs w:val="18"/>
              </w:rPr>
            </w:pPr>
            <w:r w:rsidRPr="006168BF">
              <w:rPr>
                <w:rFonts w:ascii="宋体" w:hAnsi="宋体" w:hint="eastAsia"/>
                <w:b/>
                <w:color w:val="000000" w:themeColor="text1"/>
                <w:sz w:val="18"/>
                <w:szCs w:val="18"/>
              </w:rPr>
              <w:t>项目名称</w:t>
            </w:r>
          </w:p>
        </w:tc>
        <w:tc>
          <w:tcPr>
            <w:tcW w:w="709" w:type="dxa"/>
            <w:vAlign w:val="center"/>
          </w:tcPr>
          <w:p w:rsidR="006D7728" w:rsidRPr="006168BF" w:rsidRDefault="006D7728">
            <w:pPr>
              <w:widowControl/>
              <w:spacing w:line="360" w:lineRule="auto"/>
              <w:jc w:val="center"/>
              <w:rPr>
                <w:rFonts w:ascii="宋体" w:hAnsi="宋体"/>
                <w:b/>
                <w:color w:val="000000" w:themeColor="text1"/>
                <w:sz w:val="18"/>
                <w:szCs w:val="18"/>
              </w:rPr>
            </w:pPr>
            <w:r w:rsidRPr="006168BF">
              <w:rPr>
                <w:rFonts w:ascii="宋体" w:hAnsi="宋体" w:cs="宋体" w:hint="eastAsia"/>
                <w:b/>
                <w:bCs/>
                <w:color w:val="000000" w:themeColor="text1"/>
                <w:kern w:val="0"/>
                <w:sz w:val="18"/>
                <w:szCs w:val="18"/>
              </w:rPr>
              <w:t>数量</w:t>
            </w:r>
          </w:p>
        </w:tc>
        <w:tc>
          <w:tcPr>
            <w:tcW w:w="1295" w:type="dxa"/>
            <w:vAlign w:val="center"/>
          </w:tcPr>
          <w:p w:rsidR="006D7728" w:rsidRPr="006168BF" w:rsidRDefault="006D7728" w:rsidP="006168BF">
            <w:pPr>
              <w:widowControl/>
              <w:spacing w:line="360" w:lineRule="auto"/>
              <w:jc w:val="center"/>
              <w:rPr>
                <w:rFonts w:ascii="宋体" w:hAnsi="宋体"/>
                <w:b/>
                <w:color w:val="000000" w:themeColor="text1"/>
                <w:sz w:val="18"/>
                <w:szCs w:val="18"/>
              </w:rPr>
            </w:pPr>
            <w:r w:rsidRPr="006168BF">
              <w:rPr>
                <w:rFonts w:ascii="宋体" w:hAnsi="宋体" w:hint="eastAsia"/>
                <w:b/>
                <w:color w:val="000000" w:themeColor="text1"/>
                <w:sz w:val="18"/>
                <w:szCs w:val="18"/>
              </w:rPr>
              <w:t>预算</w:t>
            </w:r>
          </w:p>
        </w:tc>
      </w:tr>
      <w:tr w:rsidR="006D7728" w:rsidRPr="006168BF" w:rsidTr="006168BF">
        <w:trPr>
          <w:trHeight w:val="581"/>
          <w:jc w:val="center"/>
        </w:trPr>
        <w:tc>
          <w:tcPr>
            <w:tcW w:w="1012" w:type="dxa"/>
            <w:vAlign w:val="center"/>
          </w:tcPr>
          <w:p w:rsidR="006D7728" w:rsidRPr="006168BF" w:rsidRDefault="006D7728">
            <w:pPr>
              <w:spacing w:line="360" w:lineRule="auto"/>
              <w:jc w:val="center"/>
              <w:rPr>
                <w:rFonts w:ascii="宋体" w:hAnsi="宋体"/>
                <w:color w:val="000000" w:themeColor="text1"/>
                <w:sz w:val="18"/>
                <w:szCs w:val="18"/>
              </w:rPr>
            </w:pPr>
            <w:r w:rsidRPr="006168BF">
              <w:rPr>
                <w:rFonts w:ascii="宋体" w:hAnsi="宋体" w:hint="eastAsia"/>
                <w:color w:val="000000" w:themeColor="text1"/>
                <w:sz w:val="18"/>
                <w:szCs w:val="18"/>
              </w:rPr>
              <w:t>一</w:t>
            </w:r>
          </w:p>
        </w:tc>
        <w:tc>
          <w:tcPr>
            <w:tcW w:w="5225" w:type="dxa"/>
            <w:vAlign w:val="center"/>
          </w:tcPr>
          <w:p w:rsidR="006D7728" w:rsidRPr="006168BF" w:rsidRDefault="00C37EBC">
            <w:pPr>
              <w:spacing w:line="360" w:lineRule="auto"/>
              <w:jc w:val="center"/>
              <w:rPr>
                <w:rFonts w:ascii="宋体" w:hAnsi="宋体"/>
                <w:color w:val="000000" w:themeColor="text1"/>
                <w:sz w:val="18"/>
                <w:szCs w:val="18"/>
              </w:rPr>
            </w:pPr>
            <w:r w:rsidRPr="006168BF">
              <w:rPr>
                <w:rFonts w:ascii="宋体" w:hAnsi="宋体" w:hint="eastAsia"/>
                <w:color w:val="000000" w:themeColor="text1"/>
                <w:sz w:val="18"/>
                <w:szCs w:val="18"/>
              </w:rPr>
              <w:t>“最多跑一次”校务服务门户开发</w:t>
            </w:r>
          </w:p>
        </w:tc>
        <w:tc>
          <w:tcPr>
            <w:tcW w:w="709" w:type="dxa"/>
            <w:vAlign w:val="center"/>
          </w:tcPr>
          <w:p w:rsidR="006D7728" w:rsidRPr="006168BF" w:rsidRDefault="006D7728">
            <w:pPr>
              <w:spacing w:line="360" w:lineRule="auto"/>
              <w:jc w:val="center"/>
              <w:rPr>
                <w:rFonts w:ascii="宋体" w:hAnsi="宋体"/>
                <w:color w:val="000000" w:themeColor="text1"/>
                <w:sz w:val="18"/>
                <w:szCs w:val="18"/>
              </w:rPr>
            </w:pPr>
            <w:r w:rsidRPr="006168BF">
              <w:rPr>
                <w:rFonts w:ascii="宋体" w:hAnsi="宋体"/>
                <w:color w:val="000000" w:themeColor="text1"/>
                <w:sz w:val="18"/>
                <w:szCs w:val="18"/>
              </w:rPr>
              <w:t>1</w:t>
            </w:r>
            <w:r w:rsidRPr="006168BF">
              <w:rPr>
                <w:rFonts w:ascii="宋体" w:hAnsi="宋体" w:hint="eastAsia"/>
                <w:color w:val="000000" w:themeColor="text1"/>
                <w:sz w:val="18"/>
                <w:szCs w:val="18"/>
              </w:rPr>
              <w:t>套</w:t>
            </w:r>
          </w:p>
        </w:tc>
        <w:tc>
          <w:tcPr>
            <w:tcW w:w="1295" w:type="dxa"/>
            <w:vAlign w:val="center"/>
          </w:tcPr>
          <w:p w:rsidR="006D7728" w:rsidRPr="006168BF" w:rsidRDefault="006168BF">
            <w:pPr>
              <w:spacing w:line="360" w:lineRule="auto"/>
              <w:jc w:val="center"/>
              <w:rPr>
                <w:rFonts w:ascii="宋体" w:hAnsi="宋体"/>
                <w:color w:val="000000" w:themeColor="text1"/>
                <w:sz w:val="18"/>
                <w:szCs w:val="18"/>
              </w:rPr>
            </w:pPr>
            <w:r>
              <w:rPr>
                <w:rFonts w:ascii="宋体" w:hAnsi="宋体" w:hint="eastAsia"/>
                <w:color w:val="000000" w:themeColor="text1"/>
                <w:sz w:val="18"/>
                <w:szCs w:val="18"/>
              </w:rPr>
              <w:t>19万</w:t>
            </w:r>
            <w:r w:rsidR="00C37EBC" w:rsidRPr="006168BF">
              <w:rPr>
                <w:rFonts w:ascii="宋体" w:hAnsi="宋体" w:hint="eastAsia"/>
                <w:color w:val="000000" w:themeColor="text1"/>
                <w:sz w:val="18"/>
                <w:szCs w:val="18"/>
              </w:rPr>
              <w:t>元</w:t>
            </w:r>
          </w:p>
        </w:tc>
      </w:tr>
    </w:tbl>
    <w:p w:rsidR="005E4EF4" w:rsidRDefault="00550E7C">
      <w:pPr>
        <w:spacing w:line="420" w:lineRule="exact"/>
        <w:rPr>
          <w:rFonts w:ascii="宋体" w:hAnsi="宋体"/>
          <w:color w:val="000000" w:themeColor="text1"/>
          <w:szCs w:val="21"/>
        </w:rPr>
      </w:pPr>
      <w:r>
        <w:rPr>
          <w:rFonts w:hint="eastAsia"/>
          <w:b/>
          <w:color w:val="000000" w:themeColor="text1"/>
        </w:rPr>
        <w:t>二、技术要求</w:t>
      </w: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338"/>
      </w:tblGrid>
      <w:tr w:rsidR="00C37EBC" w:rsidRPr="00C37EBC" w:rsidTr="00874A64">
        <w:trPr>
          <w:trHeight w:val="31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
                <w:bCs/>
                <w:iCs/>
                <w:kern w:val="0"/>
                <w:sz w:val="18"/>
                <w:szCs w:val="18"/>
              </w:rPr>
            </w:pPr>
            <w:r w:rsidRPr="00C37EBC">
              <w:rPr>
                <w:rFonts w:asciiTheme="minorEastAsia" w:eastAsiaTheme="minorEastAsia" w:hAnsiTheme="minorEastAsia" w:cs="Arial" w:hint="eastAsia"/>
                <w:b/>
                <w:bCs/>
                <w:iCs/>
                <w:kern w:val="0"/>
                <w:sz w:val="18"/>
                <w:szCs w:val="18"/>
              </w:rPr>
              <w:t>1．校务服务门户</w:t>
            </w:r>
          </w:p>
        </w:tc>
      </w:tr>
      <w:tr w:rsidR="00C37EBC" w:rsidRPr="00C37EBC" w:rsidTr="00874A64">
        <w:trPr>
          <w:trHeight w:val="315"/>
          <w:jc w:val="center"/>
        </w:trPr>
        <w:tc>
          <w:tcPr>
            <w:tcW w:w="8338" w:type="dxa"/>
            <w:vAlign w:val="center"/>
          </w:tcPr>
          <w:p w:rsidR="00C37EBC" w:rsidRPr="00C37EBC" w:rsidRDefault="00C37EBC" w:rsidP="00C37EBC">
            <w:pPr>
              <w:widowControl/>
              <w:numPr>
                <w:ilvl w:val="0"/>
                <w:numId w:val="1"/>
              </w:numPr>
              <w:overflowPunct w:val="0"/>
              <w:autoSpaceDE w:val="0"/>
              <w:autoSpaceDN w:val="0"/>
              <w:adjustRightInd w:val="0"/>
              <w:spacing w:before="100" w:beforeAutospacing="1" w:after="100" w:afterAutospacing="1" w:line="360" w:lineRule="auto"/>
              <w:ind w:left="721"/>
              <w:jc w:val="left"/>
              <w:textAlignment w:val="baseline"/>
              <w:rPr>
                <w:rFonts w:asciiTheme="minorEastAsia" w:eastAsiaTheme="minorEastAsia" w:hAnsiTheme="minorEastAsia" w:cs="Arial"/>
                <w:b/>
                <w:bCs/>
                <w:iCs/>
                <w:kern w:val="0"/>
                <w:sz w:val="18"/>
                <w:szCs w:val="18"/>
              </w:rPr>
            </w:pPr>
            <w:r w:rsidRPr="00C37EBC">
              <w:rPr>
                <w:rFonts w:asciiTheme="minorEastAsia" w:eastAsiaTheme="minorEastAsia" w:hAnsiTheme="minorEastAsia" w:cs="Arial" w:hint="eastAsia"/>
                <w:b/>
                <w:bCs/>
                <w:iCs/>
                <w:kern w:val="0"/>
                <w:sz w:val="18"/>
                <w:szCs w:val="18"/>
              </w:rPr>
              <w:t>服务展示</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1.根据学校自身需求，支持定制化服务事项等展示风格与分类方式；</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2.所有已发布的服务流程都可通过校务服务门户面向用户进行展示；</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3.服务按不同维度分类，如办事角色、服务主题、服务模式、办理类型、负责部门、受理地点等；</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4.服务按不同维度进行排序，如使用次数、评价高低、收藏次数、服务名称首字母等；</w:t>
            </w:r>
          </w:p>
        </w:tc>
      </w:tr>
      <w:tr w:rsidR="00C37EBC" w:rsidRPr="00C37EBC" w:rsidTr="00874A64">
        <w:trPr>
          <w:trHeight w:val="611"/>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5.服务以卡片的方式进行呈现，每个服务卡片显示服务名称、服务图标、服务办理次数、服务分类信息，可以直接在卡片上进行服务收藏；</w:t>
            </w:r>
          </w:p>
        </w:tc>
      </w:tr>
      <w:tr w:rsidR="00C37EBC" w:rsidRPr="00C37EBC" w:rsidTr="00874A64">
        <w:trPr>
          <w:trHeight w:val="917"/>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6．每个服务流程独立的服务详情介绍页面，页面具备图文混编与相关文件下载功能，包含服务介绍、服务办事指南、政策文件、办事流程图、服务评分评价展示等内容，提供在线办理服务、收藏服务等功能；</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7.提供服务搜索引擎，可以通过事项名称模糊检索，并显示相应的服务列表。</w:t>
            </w:r>
          </w:p>
        </w:tc>
      </w:tr>
      <w:tr w:rsidR="00C37EBC" w:rsidRPr="00C37EBC" w:rsidTr="00874A64">
        <w:trPr>
          <w:trHeight w:val="917"/>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8.服务单服务评价，办事师生可以基于具体服务单对受理人员与服务流程进行评价打分，支持对服务流程任一节点的受理人员进行评价，可通过意见反馈方式提出服务优化建议，促进流程优化与服务质量提升；</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9.以图形报表、数据清单的形式统计校务服务门户的访问情况、各个应用的使用情况；</w:t>
            </w:r>
          </w:p>
        </w:tc>
      </w:tr>
      <w:tr w:rsidR="00C37EBC" w:rsidRPr="00C37EBC" w:rsidTr="00874A64">
        <w:trPr>
          <w:trHeight w:val="305"/>
          <w:jc w:val="center"/>
        </w:trPr>
        <w:tc>
          <w:tcPr>
            <w:tcW w:w="8338" w:type="dxa"/>
            <w:vAlign w:val="center"/>
          </w:tcPr>
          <w:p w:rsidR="00C37EBC" w:rsidRPr="00C37EBC" w:rsidRDefault="00C37EBC" w:rsidP="00C37EBC">
            <w:pPr>
              <w:widowControl/>
              <w:numPr>
                <w:ilvl w:val="0"/>
                <w:numId w:val="1"/>
              </w:numPr>
              <w:overflowPunct w:val="0"/>
              <w:autoSpaceDE w:val="0"/>
              <w:autoSpaceDN w:val="0"/>
              <w:adjustRightInd w:val="0"/>
              <w:spacing w:before="100" w:beforeAutospacing="1" w:after="100" w:afterAutospacing="1" w:line="360" w:lineRule="auto"/>
              <w:ind w:left="721"/>
              <w:jc w:val="left"/>
              <w:textAlignment w:val="baseline"/>
              <w:rPr>
                <w:rFonts w:asciiTheme="minorEastAsia" w:eastAsiaTheme="minorEastAsia" w:hAnsiTheme="minorEastAsia" w:cs="Arial"/>
                <w:b/>
                <w:bCs/>
                <w:iCs/>
                <w:kern w:val="0"/>
                <w:sz w:val="18"/>
                <w:szCs w:val="18"/>
              </w:rPr>
            </w:pPr>
            <w:r w:rsidRPr="00C37EBC">
              <w:rPr>
                <w:rFonts w:asciiTheme="minorEastAsia" w:eastAsiaTheme="minorEastAsia" w:hAnsiTheme="minorEastAsia" w:cs="Arial" w:hint="eastAsia"/>
                <w:b/>
                <w:bCs/>
                <w:iCs/>
                <w:kern w:val="0"/>
                <w:sz w:val="18"/>
                <w:szCs w:val="18"/>
              </w:rPr>
              <w:t>用户中心</w:t>
            </w:r>
          </w:p>
        </w:tc>
      </w:tr>
      <w:tr w:rsidR="00C37EBC" w:rsidRPr="00C37EBC" w:rsidTr="00874A64">
        <w:trPr>
          <w:trHeight w:val="917"/>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1.我的待办：根据流程的需要把当前需要用户办理／填写／审批的工作节点，以待办任务的方式列出，并用醒目标识提醒用户待办任务及数量。用户（包括办理人员及各种管理岗位、审批领导）不必了解当</w:t>
            </w:r>
            <w:r w:rsidRPr="00C37EBC">
              <w:rPr>
                <w:rFonts w:asciiTheme="minorEastAsia" w:eastAsiaTheme="minorEastAsia" w:hAnsiTheme="minorEastAsia" w:cs="Arial" w:hint="eastAsia"/>
                <w:bCs/>
                <w:iCs/>
                <w:kern w:val="0"/>
                <w:sz w:val="18"/>
                <w:szCs w:val="18"/>
              </w:rPr>
              <w:lastRenderedPageBreak/>
              <w:t>前任务来自后台哪个模块，只需要以统一的方式完成该任务展现出来的具体内容即可；</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lastRenderedPageBreak/>
              <w:t>2.我的申请：流程的办理者可以在这个模块中跟踪自己发起、参与的流程的进展情况；</w:t>
            </w:r>
          </w:p>
        </w:tc>
      </w:tr>
      <w:tr w:rsidR="00C37EBC" w:rsidRPr="00C37EBC" w:rsidTr="00874A64">
        <w:trPr>
          <w:trHeight w:val="611"/>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3.我的已办：用户可以找到所有自己曾经办理过的流程（包括已撤销流程、已回退流程、已终止流程、已办流程）及其具体内容；</w:t>
            </w:r>
          </w:p>
        </w:tc>
      </w:tr>
      <w:tr w:rsidR="00C37EBC" w:rsidRPr="00C37EBC" w:rsidTr="00874A64">
        <w:trPr>
          <w:trHeight w:val="152"/>
          <w:jc w:val="center"/>
        </w:trPr>
        <w:tc>
          <w:tcPr>
            <w:tcW w:w="8338" w:type="dxa"/>
            <w:vAlign w:val="center"/>
          </w:tcPr>
          <w:p w:rsidR="00C37EBC" w:rsidRPr="00C37EBC" w:rsidRDefault="00C37EBC" w:rsidP="00C37EBC">
            <w:pPr>
              <w:widowControl/>
              <w:numPr>
                <w:ilvl w:val="0"/>
                <w:numId w:val="1"/>
              </w:numPr>
              <w:overflowPunct w:val="0"/>
              <w:autoSpaceDE w:val="0"/>
              <w:autoSpaceDN w:val="0"/>
              <w:adjustRightInd w:val="0"/>
              <w:spacing w:before="100" w:beforeAutospacing="1" w:after="100" w:afterAutospacing="1" w:line="360" w:lineRule="auto"/>
              <w:ind w:left="721"/>
              <w:jc w:val="left"/>
              <w:textAlignment w:val="baseline"/>
              <w:rPr>
                <w:rFonts w:asciiTheme="minorEastAsia" w:eastAsiaTheme="minorEastAsia" w:hAnsiTheme="minorEastAsia" w:cs="Arial"/>
                <w:b/>
                <w:bCs/>
                <w:iCs/>
                <w:kern w:val="0"/>
                <w:sz w:val="18"/>
                <w:szCs w:val="18"/>
              </w:rPr>
            </w:pPr>
            <w:r w:rsidRPr="00C37EBC">
              <w:rPr>
                <w:rFonts w:asciiTheme="minorEastAsia" w:eastAsiaTheme="minorEastAsia" w:hAnsiTheme="minorEastAsia" w:cs="Arial" w:hint="eastAsia"/>
                <w:b/>
                <w:bCs/>
                <w:iCs/>
                <w:kern w:val="0"/>
                <w:sz w:val="18"/>
                <w:szCs w:val="18"/>
              </w:rPr>
              <w:t>服务事项统计</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1</w:t>
            </w:r>
            <w:r w:rsidRPr="00C37EBC">
              <w:rPr>
                <w:rFonts w:asciiTheme="minorEastAsia" w:eastAsiaTheme="minorEastAsia" w:hAnsiTheme="minorEastAsia" w:cs="Arial"/>
                <w:bCs/>
                <w:iCs/>
                <w:kern w:val="0"/>
                <w:sz w:val="18"/>
                <w:szCs w:val="18"/>
              </w:rPr>
              <w:t>.</w:t>
            </w:r>
            <w:r w:rsidRPr="00C37EBC">
              <w:rPr>
                <w:rFonts w:asciiTheme="minorEastAsia" w:eastAsiaTheme="minorEastAsia" w:hAnsiTheme="minorEastAsia" w:cs="Arial" w:hint="eastAsia"/>
                <w:bCs/>
                <w:iCs/>
                <w:kern w:val="0"/>
                <w:sz w:val="18"/>
                <w:szCs w:val="18"/>
              </w:rPr>
              <w:t>系统能够支持服务事项的统计报表，图形化呈现方式至少包括饼状图、柱状图、条形图、曲线图；</w:t>
            </w:r>
          </w:p>
        </w:tc>
      </w:tr>
      <w:tr w:rsidR="00C37EBC" w:rsidRPr="00C37EBC" w:rsidTr="00874A64">
        <w:trPr>
          <w:trHeight w:val="23"/>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2.校务服务统计报表功能，提供多种统计报表模版，支持定时生成日报、周报、季报、年报；</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3.支持服务事项按累积收件、累积办件、预审件分类统计；</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4.实现服务事项以流程节点为统计点进行实效统计，计量统计，操作分类统计等多维统计功能；</w:t>
            </w:r>
          </w:p>
        </w:tc>
      </w:tr>
      <w:tr w:rsidR="00C37EBC" w:rsidRPr="00C37EBC" w:rsidTr="00874A64">
        <w:trPr>
          <w:trHeight w:val="305"/>
          <w:jc w:val="center"/>
        </w:trPr>
        <w:tc>
          <w:tcPr>
            <w:tcW w:w="8338" w:type="dxa"/>
            <w:vAlign w:val="center"/>
          </w:tcPr>
          <w:p w:rsidR="00C37EBC" w:rsidRPr="00C37EBC" w:rsidRDefault="00C37EBC" w:rsidP="00C37EBC">
            <w:pPr>
              <w:widowControl/>
              <w:numPr>
                <w:ilvl w:val="0"/>
                <w:numId w:val="1"/>
              </w:numPr>
              <w:overflowPunct w:val="0"/>
              <w:autoSpaceDE w:val="0"/>
              <w:autoSpaceDN w:val="0"/>
              <w:adjustRightInd w:val="0"/>
              <w:spacing w:before="100" w:beforeAutospacing="1" w:after="100" w:afterAutospacing="1" w:line="360" w:lineRule="auto"/>
              <w:ind w:left="721"/>
              <w:jc w:val="left"/>
              <w:textAlignment w:val="baseline"/>
              <w:rPr>
                <w:rFonts w:asciiTheme="minorEastAsia" w:eastAsiaTheme="minorEastAsia" w:hAnsiTheme="minorEastAsia" w:cs="Arial"/>
                <w:b/>
                <w:bCs/>
                <w:iCs/>
                <w:kern w:val="0"/>
                <w:sz w:val="18"/>
                <w:szCs w:val="18"/>
              </w:rPr>
            </w:pPr>
            <w:r w:rsidRPr="00C37EBC">
              <w:rPr>
                <w:rFonts w:asciiTheme="minorEastAsia" w:eastAsiaTheme="minorEastAsia" w:hAnsiTheme="minorEastAsia" w:cs="Arial" w:hint="eastAsia"/>
                <w:b/>
                <w:bCs/>
                <w:iCs/>
                <w:kern w:val="0"/>
                <w:sz w:val="18"/>
                <w:szCs w:val="18"/>
              </w:rPr>
              <w:t>后台管理</w:t>
            </w:r>
          </w:p>
        </w:tc>
      </w:tr>
      <w:tr w:rsidR="00C37EBC" w:rsidRPr="00C37EBC" w:rsidTr="00874A64">
        <w:trPr>
          <w:trHeight w:val="611"/>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1.应用管理：给校务服务门户注册应用，注册时可以设置应用的图标、名称、分类、应用类型（PC端/移动端）、责任部门、服务对象、办事指南、是否默认加入收藏等信息；</w:t>
            </w:r>
          </w:p>
        </w:tc>
      </w:tr>
      <w:tr w:rsidR="00C37EBC" w:rsidRPr="00C37EBC" w:rsidTr="00874A64">
        <w:trPr>
          <w:trHeight w:val="31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2.应用分类管理：应用的分类信息管理，可以设置分类的名称、展现图标、是否默认收藏该信息；</w:t>
            </w:r>
          </w:p>
        </w:tc>
      </w:tr>
      <w:tr w:rsidR="00C37EBC" w:rsidRPr="00C37EBC" w:rsidTr="00874A64">
        <w:trPr>
          <w:trHeight w:val="1214"/>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3.权限管理要求对校务服务门户平台与流程平台中用户、角色、岗位、部门进行管理，包含对用户配置岗位、岗位管理、岗位下的用户管理、查看岗位下的流程等功能。系统可以针对工作流中配置的岗位人员进行管理。可以给某个部门某个岗位添加管理员，管理员可以给该岗位添加相应的人员，添加后的人员方能使用校务服务门户来处理自己权限内的任务。</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4.支持多级权限体系，即支持分级授权管理。</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5.支持用户基于角色/岗位的多维权限模型。</w:t>
            </w:r>
          </w:p>
        </w:tc>
      </w:tr>
      <w:tr w:rsidR="00C37EBC" w:rsidRPr="00C37EBC" w:rsidTr="00874A64">
        <w:trPr>
          <w:trHeight w:val="31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
                <w:bCs/>
                <w:iCs/>
                <w:kern w:val="0"/>
                <w:sz w:val="18"/>
                <w:szCs w:val="18"/>
              </w:rPr>
              <w:t>2．90余项服务事项梳理</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1</w:t>
            </w:r>
            <w:r w:rsidRPr="00C37EBC">
              <w:rPr>
                <w:rFonts w:asciiTheme="minorEastAsia" w:eastAsiaTheme="minorEastAsia" w:hAnsiTheme="minorEastAsia" w:cs="Arial"/>
                <w:bCs/>
                <w:iCs/>
                <w:kern w:val="0"/>
                <w:sz w:val="18"/>
                <w:szCs w:val="18"/>
              </w:rPr>
              <w:t>.</w:t>
            </w:r>
            <w:r w:rsidRPr="00C37EBC">
              <w:rPr>
                <w:rFonts w:asciiTheme="minorEastAsia" w:eastAsiaTheme="minorEastAsia" w:hAnsiTheme="minorEastAsia" w:cs="Arial" w:hint="eastAsia"/>
                <w:bCs/>
                <w:iCs/>
                <w:kern w:val="0"/>
                <w:sz w:val="18"/>
                <w:szCs w:val="18"/>
              </w:rPr>
              <w:t>提供适合浙江纺织服装职业技术学院校务服务流程梳理调研过程中所涉及的所有文档模版。</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2</w:t>
            </w:r>
            <w:r w:rsidRPr="00C37EBC">
              <w:rPr>
                <w:rFonts w:asciiTheme="minorEastAsia" w:eastAsiaTheme="minorEastAsia" w:hAnsiTheme="minorEastAsia" w:cs="Arial"/>
                <w:bCs/>
                <w:iCs/>
                <w:kern w:val="0"/>
                <w:sz w:val="18"/>
                <w:szCs w:val="18"/>
              </w:rPr>
              <w:t>.</w:t>
            </w:r>
            <w:r w:rsidRPr="00C37EBC">
              <w:rPr>
                <w:rFonts w:asciiTheme="minorEastAsia" w:eastAsiaTheme="minorEastAsia" w:hAnsiTheme="minorEastAsia" w:cs="Arial" w:hint="eastAsia"/>
                <w:bCs/>
                <w:iCs/>
                <w:kern w:val="0"/>
                <w:sz w:val="18"/>
                <w:szCs w:val="18"/>
              </w:rPr>
              <w:t>依据提供的文档模板，组织流程梳理及文档编写，并以电子版与文字版的形式交付甲方。</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lastRenderedPageBreak/>
              <w:t>3</w:t>
            </w:r>
            <w:r w:rsidRPr="00C37EBC">
              <w:rPr>
                <w:rFonts w:asciiTheme="minorEastAsia" w:eastAsiaTheme="minorEastAsia" w:hAnsiTheme="minorEastAsia" w:cs="Arial"/>
                <w:bCs/>
                <w:iCs/>
                <w:kern w:val="0"/>
                <w:sz w:val="18"/>
                <w:szCs w:val="18"/>
              </w:rPr>
              <w:t>.</w:t>
            </w:r>
            <w:r w:rsidRPr="00C37EBC">
              <w:rPr>
                <w:rFonts w:asciiTheme="minorEastAsia" w:eastAsiaTheme="minorEastAsia" w:hAnsiTheme="minorEastAsia" w:cs="Arial" w:hint="eastAsia"/>
                <w:bCs/>
                <w:iCs/>
                <w:kern w:val="0"/>
                <w:sz w:val="18"/>
                <w:szCs w:val="18"/>
              </w:rPr>
              <w:t>梳理内容包括但不限于：办事指南、办事流程图、表单、附件、规章制度等内容。</w:t>
            </w:r>
          </w:p>
        </w:tc>
      </w:tr>
      <w:tr w:rsidR="00C37EBC" w:rsidRPr="00C37EBC" w:rsidTr="00874A64">
        <w:trPr>
          <w:trHeight w:val="31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4</w:t>
            </w:r>
            <w:r w:rsidRPr="00C37EBC">
              <w:rPr>
                <w:rFonts w:asciiTheme="minorEastAsia" w:eastAsiaTheme="minorEastAsia" w:hAnsiTheme="minorEastAsia" w:cs="Arial"/>
                <w:bCs/>
                <w:iCs/>
                <w:kern w:val="0"/>
                <w:sz w:val="18"/>
                <w:szCs w:val="18"/>
              </w:rPr>
              <w:t>.</w:t>
            </w:r>
            <w:r w:rsidRPr="00C37EBC">
              <w:rPr>
                <w:rFonts w:asciiTheme="minorEastAsia" w:eastAsiaTheme="minorEastAsia" w:hAnsiTheme="minorEastAsia" w:cs="Arial" w:hint="eastAsia"/>
                <w:bCs/>
                <w:iCs/>
                <w:kern w:val="0"/>
                <w:sz w:val="18"/>
                <w:szCs w:val="18"/>
              </w:rPr>
              <w:t>将90余项服务事项录入校务服务门户系统内，以学校的分类方式归类，方便用户搜索查询。</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5.90余项服务事项是指浙江纺织服装职业技术学院“最多跑一次”改革事项目录所列的事项。</w:t>
            </w:r>
          </w:p>
        </w:tc>
      </w:tr>
      <w:tr w:rsidR="00C37EBC" w:rsidRPr="00C37EBC" w:rsidTr="00874A64">
        <w:trPr>
          <w:trHeight w:val="305"/>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
                <w:bCs/>
                <w:iCs/>
                <w:kern w:val="0"/>
                <w:sz w:val="18"/>
                <w:szCs w:val="18"/>
              </w:rPr>
              <w:t>3．不少于30项校务服务流程及微应用开发</w:t>
            </w:r>
          </w:p>
        </w:tc>
      </w:tr>
      <w:tr w:rsidR="00C37EBC" w:rsidRPr="00C37EBC" w:rsidTr="00874A64">
        <w:trPr>
          <w:trHeight w:val="611"/>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1.由浙江纺织服装职业技术学院确定不少于30项需定制化开发校务服务流程，中标人与对应业务部门沟通调研、确定开发需求。</w:t>
            </w:r>
          </w:p>
        </w:tc>
      </w:tr>
      <w:tr w:rsidR="00C37EBC" w:rsidRPr="00C37EBC" w:rsidTr="00874A64">
        <w:trPr>
          <w:trHeight w:val="611"/>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2</w:t>
            </w:r>
            <w:r w:rsidRPr="00C37EBC">
              <w:rPr>
                <w:rFonts w:asciiTheme="minorEastAsia" w:eastAsiaTheme="minorEastAsia" w:hAnsiTheme="minorEastAsia" w:cs="Arial"/>
                <w:bCs/>
                <w:iCs/>
                <w:kern w:val="0"/>
                <w:sz w:val="18"/>
                <w:szCs w:val="18"/>
              </w:rPr>
              <w:t>.</w:t>
            </w:r>
            <w:r w:rsidRPr="00C37EBC">
              <w:rPr>
                <w:rFonts w:asciiTheme="minorEastAsia" w:eastAsiaTheme="minorEastAsia" w:hAnsiTheme="minorEastAsia" w:cs="Arial" w:hint="eastAsia"/>
                <w:bCs/>
                <w:iCs/>
                <w:kern w:val="0"/>
                <w:sz w:val="18"/>
                <w:szCs w:val="18"/>
              </w:rPr>
              <w:t>流程梳理：由浙江纺织服装职业技术学院确定不少于30项需定制化开发校务服务流程，中标人对流程进行梳理规范，设计适合线上的办事流程。</w:t>
            </w:r>
          </w:p>
        </w:tc>
      </w:tr>
      <w:tr w:rsidR="00C37EBC" w:rsidRPr="00C37EBC" w:rsidTr="00874A64">
        <w:trPr>
          <w:trHeight w:val="611"/>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3.中标人在流程梳理、设计过程中完成相应文档的编写，并以电子版与文字版的形式交付与浙江纺织服装职业技术学院。</w:t>
            </w:r>
          </w:p>
        </w:tc>
      </w:tr>
      <w:tr w:rsidR="00C37EBC" w:rsidRPr="00C37EBC" w:rsidTr="00874A64">
        <w:trPr>
          <w:trHeight w:val="611"/>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4.根据前期调研与流程设计，基于服务中台为浙江纺织服装职业技术学院定制化开发不少于30项线上校务服务流程，并将其集成于校务服务门户（包括PC端与移动端）。</w:t>
            </w:r>
          </w:p>
        </w:tc>
      </w:tr>
      <w:tr w:rsidR="00C37EBC" w:rsidRPr="00C37EBC" w:rsidTr="00874A64">
        <w:trPr>
          <w:trHeight w:val="611"/>
          <w:jc w:val="center"/>
        </w:trPr>
        <w:tc>
          <w:tcPr>
            <w:tcW w:w="8338" w:type="dxa"/>
            <w:vAlign w:val="center"/>
          </w:tcPr>
          <w:p w:rsidR="00C37EBC" w:rsidRPr="00C37EBC" w:rsidRDefault="00C37EBC" w:rsidP="00C37EBC">
            <w:pPr>
              <w:widowControl/>
              <w:spacing w:before="100" w:beforeAutospacing="1" w:after="100" w:afterAutospacing="1" w:line="360" w:lineRule="auto"/>
              <w:ind w:left="57"/>
              <w:jc w:val="left"/>
              <w:rPr>
                <w:rFonts w:asciiTheme="minorEastAsia" w:eastAsiaTheme="minorEastAsia" w:hAnsiTheme="minorEastAsia" w:cs="Arial"/>
                <w:bCs/>
                <w:iCs/>
                <w:kern w:val="0"/>
                <w:sz w:val="18"/>
                <w:szCs w:val="18"/>
              </w:rPr>
            </w:pPr>
            <w:r w:rsidRPr="00C37EBC">
              <w:rPr>
                <w:rFonts w:asciiTheme="minorEastAsia" w:eastAsiaTheme="minorEastAsia" w:hAnsiTheme="minorEastAsia" w:cs="Arial" w:hint="eastAsia"/>
                <w:bCs/>
                <w:iCs/>
                <w:kern w:val="0"/>
                <w:sz w:val="18"/>
                <w:szCs w:val="18"/>
              </w:rPr>
              <w:t>5.每个流程及微应用需求包括但不限于：办事流程、表单（PC端及移动端）、流程监控、业务统计报表、权限管理、业务规则配置等内容。</w:t>
            </w:r>
          </w:p>
        </w:tc>
      </w:tr>
    </w:tbl>
    <w:p w:rsidR="005E4EF4" w:rsidRPr="00C37EBC" w:rsidRDefault="005E4EF4">
      <w:pPr>
        <w:widowControl/>
        <w:jc w:val="left"/>
        <w:rPr>
          <w:rFonts w:ascii="宋体" w:hAnsi="宋体" w:cs="宋体"/>
          <w:b/>
          <w:color w:val="000000" w:themeColor="text1"/>
          <w:kern w:val="1"/>
          <w:szCs w:val="21"/>
        </w:rPr>
      </w:pPr>
    </w:p>
    <w:p w:rsidR="005E4EF4" w:rsidRDefault="00550E7C" w:rsidP="002542E4">
      <w:pPr>
        <w:spacing w:line="360" w:lineRule="exact"/>
        <w:jc w:val="left"/>
        <w:rPr>
          <w:rFonts w:ascii="宋体" w:hAnsi="宋体"/>
          <w:b/>
          <w:color w:val="000000" w:themeColor="text1"/>
        </w:rPr>
      </w:pPr>
      <w:r>
        <w:rPr>
          <w:rFonts w:ascii="宋体" w:hAnsi="宋体" w:hint="eastAsia"/>
          <w:b/>
          <w:color w:val="000000" w:themeColor="text1"/>
          <w:kern w:val="1"/>
          <w:szCs w:val="21"/>
        </w:rPr>
        <w:t>三</w:t>
      </w:r>
      <w:r>
        <w:rPr>
          <w:rFonts w:ascii="宋体" w:hAnsi="宋体"/>
          <w:b/>
          <w:color w:val="000000" w:themeColor="text1"/>
          <w:kern w:val="1"/>
          <w:szCs w:val="21"/>
        </w:rPr>
        <w:t>、</w:t>
      </w:r>
      <w:r>
        <w:rPr>
          <w:rFonts w:ascii="宋体" w:hAnsi="宋体" w:hint="eastAsia"/>
          <w:b/>
          <w:color w:val="000000" w:themeColor="text1"/>
        </w:rPr>
        <w:t>商务要求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371"/>
      </w:tblGrid>
      <w:tr w:rsidR="00874A64" w:rsidRPr="00874A64" w:rsidTr="00410767">
        <w:trPr>
          <w:trHeight w:val="284"/>
        </w:trPr>
        <w:tc>
          <w:tcPr>
            <w:tcW w:w="993" w:type="dxa"/>
            <w:vAlign w:val="center"/>
          </w:tcPr>
          <w:p w:rsidR="00874A64" w:rsidRPr="00874A64" w:rsidRDefault="00874A64">
            <w:pPr>
              <w:widowControl/>
              <w:spacing w:line="240" w:lineRule="exact"/>
              <w:jc w:val="center"/>
              <w:textAlignment w:val="center"/>
              <w:rPr>
                <w:rFonts w:ascii="宋体" w:hAnsi="宋体" w:cs="等线"/>
                <w:b/>
                <w:color w:val="000000" w:themeColor="text1"/>
                <w:sz w:val="18"/>
                <w:szCs w:val="18"/>
              </w:rPr>
            </w:pPr>
            <w:r w:rsidRPr="00874A64">
              <w:rPr>
                <w:rFonts w:ascii="宋体" w:hAnsi="宋体" w:cs="等线" w:hint="eastAsia"/>
                <w:b/>
                <w:color w:val="000000" w:themeColor="text1"/>
                <w:sz w:val="18"/>
                <w:szCs w:val="18"/>
              </w:rPr>
              <w:t>序号</w:t>
            </w:r>
          </w:p>
        </w:tc>
        <w:tc>
          <w:tcPr>
            <w:tcW w:w="7371" w:type="dxa"/>
            <w:vAlign w:val="center"/>
          </w:tcPr>
          <w:p w:rsidR="00874A64" w:rsidRPr="00874A64" w:rsidRDefault="00874A64">
            <w:pPr>
              <w:widowControl/>
              <w:spacing w:line="240" w:lineRule="exact"/>
              <w:jc w:val="center"/>
              <w:textAlignment w:val="center"/>
              <w:rPr>
                <w:rFonts w:ascii="宋体" w:hAnsi="宋体" w:cs="等线"/>
                <w:b/>
                <w:color w:val="000000" w:themeColor="text1"/>
                <w:sz w:val="18"/>
                <w:szCs w:val="18"/>
              </w:rPr>
            </w:pPr>
            <w:r w:rsidRPr="00874A64">
              <w:rPr>
                <w:rFonts w:ascii="宋体" w:hAnsi="宋体" w:cs="等线" w:hint="eastAsia"/>
                <w:b/>
                <w:color w:val="000000" w:themeColor="text1"/>
                <w:sz w:val="18"/>
                <w:szCs w:val="18"/>
              </w:rPr>
              <w:t>商务要求</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1</w:t>
            </w:r>
          </w:p>
        </w:tc>
        <w:tc>
          <w:tcPr>
            <w:tcW w:w="7371" w:type="dxa"/>
            <w:vAlign w:val="center"/>
          </w:tcPr>
          <w:p w:rsidR="00874A64" w:rsidRPr="00874A64" w:rsidRDefault="00874A64">
            <w:pPr>
              <w:spacing w:line="240" w:lineRule="exact"/>
              <w:textAlignment w:val="center"/>
              <w:rPr>
                <w:color w:val="000000" w:themeColor="text1"/>
                <w:sz w:val="18"/>
                <w:szCs w:val="18"/>
              </w:rPr>
            </w:pPr>
            <w:r w:rsidRPr="00874A64">
              <w:rPr>
                <w:rFonts w:ascii="宋体" w:hAnsi="宋体" w:cs="宋体" w:hint="eastAsia"/>
                <w:b/>
                <w:color w:val="000000" w:themeColor="text1"/>
                <w:sz w:val="18"/>
                <w:szCs w:val="18"/>
              </w:rPr>
              <w:t>建设期限</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1.1</w:t>
            </w:r>
          </w:p>
        </w:tc>
        <w:tc>
          <w:tcPr>
            <w:tcW w:w="7371" w:type="dxa"/>
            <w:vAlign w:val="center"/>
          </w:tcPr>
          <w:p w:rsidR="00874A64" w:rsidRPr="00874A64" w:rsidRDefault="00874A64">
            <w:pPr>
              <w:spacing w:line="240" w:lineRule="exact"/>
              <w:textAlignment w:val="center"/>
              <w:rPr>
                <w:rFonts w:ascii="宋体" w:hAnsi="宋体" w:cs="宋体"/>
                <w:b/>
                <w:color w:val="000000" w:themeColor="text1"/>
                <w:sz w:val="18"/>
                <w:szCs w:val="18"/>
              </w:rPr>
            </w:pPr>
            <w:r w:rsidRPr="00874A64">
              <w:rPr>
                <w:rFonts w:ascii="宋体" w:hAnsi="宋体" w:hint="eastAsia"/>
                <w:color w:val="000000" w:themeColor="text1"/>
                <w:sz w:val="18"/>
                <w:szCs w:val="18"/>
              </w:rPr>
              <w:t>严格按工期部署完成，并达到甲方的要求。乙方需要在投标文件中给出实施工期进度表。</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1.2</w:t>
            </w:r>
          </w:p>
        </w:tc>
        <w:tc>
          <w:tcPr>
            <w:tcW w:w="7371" w:type="dxa"/>
            <w:vAlign w:val="center"/>
          </w:tcPr>
          <w:p w:rsidR="00874A64" w:rsidRPr="00874A64" w:rsidRDefault="00874A64">
            <w:pPr>
              <w:spacing w:line="240" w:lineRule="exact"/>
              <w:textAlignment w:val="center"/>
              <w:rPr>
                <w:rFonts w:ascii="宋体" w:hAnsi="宋体" w:cs="宋体"/>
                <w:b/>
                <w:color w:val="000000" w:themeColor="text1"/>
                <w:sz w:val="18"/>
                <w:szCs w:val="18"/>
              </w:rPr>
            </w:pPr>
            <w:r w:rsidRPr="00874A64">
              <w:rPr>
                <w:rFonts w:ascii="宋体" w:hAnsi="宋体" w:hint="eastAsia"/>
                <w:color w:val="000000" w:themeColor="text1"/>
                <w:sz w:val="18"/>
                <w:szCs w:val="18"/>
              </w:rPr>
              <w:t>自合同签订后十二个月内完成安装、调试，并投入正式使用。</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2</w:t>
            </w:r>
          </w:p>
        </w:tc>
        <w:tc>
          <w:tcPr>
            <w:tcW w:w="7371" w:type="dxa"/>
            <w:vAlign w:val="center"/>
          </w:tcPr>
          <w:p w:rsidR="00874A64" w:rsidRPr="00874A64" w:rsidRDefault="00874A64">
            <w:pPr>
              <w:spacing w:line="240" w:lineRule="exact"/>
              <w:textAlignment w:val="center"/>
              <w:rPr>
                <w:color w:val="000000" w:themeColor="text1"/>
                <w:sz w:val="18"/>
                <w:szCs w:val="18"/>
              </w:rPr>
            </w:pPr>
            <w:r w:rsidRPr="00874A64">
              <w:rPr>
                <w:rFonts w:ascii="宋体" w:hAnsi="宋体" w:hint="eastAsia"/>
                <w:b/>
                <w:color w:val="000000" w:themeColor="text1"/>
                <w:sz w:val="18"/>
                <w:szCs w:val="18"/>
              </w:rPr>
              <w:t>服务地点：</w:t>
            </w:r>
            <w:r w:rsidRPr="00874A64">
              <w:rPr>
                <w:rFonts w:ascii="宋体" w:hAnsi="宋体" w:hint="eastAsia"/>
                <w:color w:val="000000" w:themeColor="text1"/>
                <w:sz w:val="18"/>
                <w:szCs w:val="18"/>
              </w:rPr>
              <w:t>甲方指定地点。</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3</w:t>
            </w:r>
          </w:p>
        </w:tc>
        <w:tc>
          <w:tcPr>
            <w:tcW w:w="7371" w:type="dxa"/>
            <w:vAlign w:val="center"/>
          </w:tcPr>
          <w:p w:rsidR="00874A64" w:rsidRPr="00874A64" w:rsidRDefault="00874A64">
            <w:pPr>
              <w:spacing w:line="240" w:lineRule="exact"/>
              <w:textAlignment w:val="center"/>
              <w:rPr>
                <w:rFonts w:ascii="宋体" w:hAnsi="宋体" w:cs="宋体"/>
                <w:b/>
                <w:color w:val="000000" w:themeColor="text1"/>
                <w:sz w:val="18"/>
                <w:szCs w:val="18"/>
              </w:rPr>
            </w:pPr>
            <w:r w:rsidRPr="00874A64">
              <w:rPr>
                <w:rFonts w:ascii="宋体" w:hAnsi="宋体" w:cs="宋体" w:hint="eastAsia"/>
                <w:b/>
                <w:color w:val="000000" w:themeColor="text1"/>
                <w:sz w:val="18"/>
                <w:szCs w:val="18"/>
              </w:rPr>
              <w:t>验收要求</w:t>
            </w:r>
          </w:p>
        </w:tc>
      </w:tr>
      <w:tr w:rsidR="00874A64" w:rsidRPr="00874A64" w:rsidTr="00410767">
        <w:trPr>
          <w:trHeight w:val="23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3.1</w:t>
            </w:r>
          </w:p>
        </w:tc>
        <w:tc>
          <w:tcPr>
            <w:tcW w:w="7371" w:type="dxa"/>
            <w:vAlign w:val="center"/>
          </w:tcPr>
          <w:p w:rsidR="00874A64" w:rsidRPr="00874A64" w:rsidRDefault="00874A64">
            <w:pPr>
              <w:spacing w:line="240" w:lineRule="exact"/>
              <w:textAlignment w:val="center"/>
              <w:rPr>
                <w:rFonts w:ascii="宋体" w:hAnsi="宋体" w:cs="宋体"/>
                <w:color w:val="000000" w:themeColor="text1"/>
                <w:sz w:val="18"/>
                <w:szCs w:val="18"/>
              </w:rPr>
            </w:pPr>
            <w:r w:rsidRPr="00874A64">
              <w:rPr>
                <w:rFonts w:ascii="宋体" w:hAnsi="宋体" w:cs="宋体"/>
                <w:color w:val="000000" w:themeColor="text1"/>
                <w:sz w:val="18"/>
                <w:szCs w:val="18"/>
              </w:rPr>
              <w:t>应保证所提供的</w:t>
            </w:r>
            <w:r w:rsidRPr="00874A64">
              <w:rPr>
                <w:rFonts w:ascii="宋体" w:hAnsi="宋体" w:cs="宋体" w:hint="eastAsia"/>
                <w:color w:val="000000" w:themeColor="text1"/>
                <w:sz w:val="18"/>
                <w:szCs w:val="18"/>
              </w:rPr>
              <w:t>服务</w:t>
            </w:r>
            <w:r w:rsidRPr="00874A64">
              <w:rPr>
                <w:rFonts w:ascii="宋体" w:hAnsi="宋体" w:cs="宋体"/>
                <w:color w:val="000000" w:themeColor="text1"/>
                <w:sz w:val="18"/>
                <w:szCs w:val="18"/>
              </w:rPr>
              <w:t>技术达到本规格书所提出的各项要求</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3.2</w:t>
            </w:r>
          </w:p>
        </w:tc>
        <w:tc>
          <w:tcPr>
            <w:tcW w:w="7371" w:type="dxa"/>
            <w:vAlign w:val="center"/>
          </w:tcPr>
          <w:p w:rsidR="00874A64" w:rsidRPr="00874A64" w:rsidRDefault="00874A64">
            <w:pPr>
              <w:spacing w:line="240" w:lineRule="exact"/>
              <w:textAlignment w:val="center"/>
              <w:rPr>
                <w:rFonts w:ascii="宋体" w:hAnsi="宋体" w:cs="宋体"/>
                <w:color w:val="000000" w:themeColor="text1"/>
                <w:sz w:val="18"/>
                <w:szCs w:val="18"/>
              </w:rPr>
            </w:pPr>
            <w:r w:rsidRPr="00874A64">
              <w:rPr>
                <w:rFonts w:ascii="宋体" w:hAnsi="宋体" w:cs="宋体"/>
                <w:color w:val="000000" w:themeColor="text1"/>
                <w:sz w:val="18"/>
                <w:szCs w:val="18"/>
              </w:rPr>
              <w:t>按确认后的验收大纲及验收标准或相应的国家标准，</w:t>
            </w:r>
            <w:r w:rsidRPr="00874A64">
              <w:rPr>
                <w:rFonts w:ascii="宋体" w:hAnsi="宋体" w:cs="宋体" w:hint="eastAsia"/>
                <w:color w:val="000000" w:themeColor="text1"/>
                <w:sz w:val="18"/>
                <w:szCs w:val="18"/>
              </w:rPr>
              <w:t>甲方</w:t>
            </w:r>
            <w:r w:rsidRPr="00874A64">
              <w:rPr>
                <w:rFonts w:ascii="宋体" w:hAnsi="宋体" w:cs="宋体"/>
                <w:color w:val="000000" w:themeColor="text1"/>
                <w:sz w:val="18"/>
                <w:szCs w:val="18"/>
              </w:rPr>
              <w:t>和</w:t>
            </w:r>
            <w:r w:rsidRPr="00874A64">
              <w:rPr>
                <w:rFonts w:ascii="宋体" w:hAnsi="宋体" w:cs="宋体" w:hint="eastAsia"/>
                <w:color w:val="000000" w:themeColor="text1"/>
                <w:sz w:val="18"/>
                <w:szCs w:val="18"/>
              </w:rPr>
              <w:t>乙方</w:t>
            </w:r>
            <w:r w:rsidRPr="00874A64">
              <w:rPr>
                <w:rFonts w:ascii="宋体" w:hAnsi="宋体" w:cs="宋体"/>
                <w:color w:val="000000" w:themeColor="text1"/>
                <w:sz w:val="18"/>
                <w:szCs w:val="18"/>
              </w:rPr>
              <w:t>共同进行验收，达到验收标准后，双方共同签署</w:t>
            </w:r>
            <w:r w:rsidRPr="00874A64">
              <w:rPr>
                <w:rFonts w:ascii="宋体" w:hAnsi="宋体" w:cs="宋体" w:hint="eastAsia"/>
                <w:color w:val="000000" w:themeColor="text1"/>
                <w:sz w:val="18"/>
                <w:szCs w:val="18"/>
              </w:rPr>
              <w:t>软件系统</w:t>
            </w:r>
            <w:r w:rsidRPr="00874A64">
              <w:rPr>
                <w:rFonts w:ascii="宋体" w:hAnsi="宋体" w:cs="宋体"/>
                <w:color w:val="000000" w:themeColor="text1"/>
                <w:sz w:val="18"/>
                <w:szCs w:val="18"/>
              </w:rPr>
              <w:t>验收合格报告后投入使用；</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4</w:t>
            </w:r>
          </w:p>
        </w:tc>
        <w:tc>
          <w:tcPr>
            <w:tcW w:w="7371" w:type="dxa"/>
            <w:vAlign w:val="center"/>
          </w:tcPr>
          <w:p w:rsidR="00874A64" w:rsidRPr="00874A64" w:rsidRDefault="00874A64">
            <w:pPr>
              <w:spacing w:line="240" w:lineRule="exact"/>
              <w:textAlignment w:val="center"/>
              <w:rPr>
                <w:rFonts w:ascii="宋体" w:hAnsi="宋体" w:cs="宋体"/>
                <w:b/>
                <w:color w:val="000000" w:themeColor="text1"/>
                <w:sz w:val="18"/>
                <w:szCs w:val="18"/>
              </w:rPr>
            </w:pPr>
            <w:r w:rsidRPr="00874A64">
              <w:rPr>
                <w:rFonts w:ascii="宋体" w:hAnsi="宋体" w:cs="宋体" w:hint="eastAsia"/>
                <w:b/>
                <w:color w:val="000000" w:themeColor="text1"/>
                <w:sz w:val="18"/>
                <w:szCs w:val="18"/>
              </w:rPr>
              <w:t>培训要求</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4.1</w:t>
            </w:r>
          </w:p>
        </w:tc>
        <w:tc>
          <w:tcPr>
            <w:tcW w:w="7371" w:type="dxa"/>
            <w:vAlign w:val="center"/>
          </w:tcPr>
          <w:p w:rsidR="00874A64" w:rsidRPr="00874A64" w:rsidRDefault="00874A64">
            <w:pPr>
              <w:spacing w:line="240" w:lineRule="exact"/>
              <w:textAlignment w:val="center"/>
              <w:rPr>
                <w:rFonts w:ascii="宋体" w:hAnsi="宋体" w:cs="宋体"/>
                <w:b/>
                <w:color w:val="000000" w:themeColor="text1"/>
                <w:sz w:val="18"/>
                <w:szCs w:val="18"/>
              </w:rPr>
            </w:pPr>
            <w:r w:rsidRPr="00874A64">
              <w:rPr>
                <w:rFonts w:ascii="宋体" w:hAnsi="宋体" w:hint="eastAsia"/>
                <w:color w:val="000000" w:themeColor="text1"/>
                <w:sz w:val="18"/>
                <w:szCs w:val="18"/>
              </w:rPr>
              <w:t>在项目合同中将具体规定培训内容、培训时间和培训名额等</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4.2</w:t>
            </w:r>
          </w:p>
        </w:tc>
        <w:tc>
          <w:tcPr>
            <w:tcW w:w="7371" w:type="dxa"/>
            <w:vAlign w:val="center"/>
          </w:tcPr>
          <w:p w:rsidR="00874A64" w:rsidRPr="00874A64" w:rsidRDefault="00874A64">
            <w:pPr>
              <w:spacing w:line="240" w:lineRule="exact"/>
              <w:textAlignment w:val="center"/>
              <w:rPr>
                <w:rFonts w:ascii="宋体" w:hAnsi="宋体" w:cs="宋体"/>
                <w:b/>
                <w:color w:val="000000" w:themeColor="text1"/>
                <w:sz w:val="18"/>
                <w:szCs w:val="18"/>
              </w:rPr>
            </w:pPr>
            <w:r w:rsidRPr="00874A64">
              <w:rPr>
                <w:rFonts w:ascii="宋体" w:hAnsi="宋体" w:hint="eastAsia"/>
                <w:color w:val="000000" w:themeColor="text1"/>
                <w:sz w:val="18"/>
                <w:szCs w:val="18"/>
              </w:rPr>
              <w:t>乙方派出的培训教员应具有丰富的同类课程的教学经验和应用经验；所有的培训教员必须用中文授课；乙方必须为所有被培训人员提供培训用文字资料和讲义等相关材料。</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4.3</w:t>
            </w:r>
          </w:p>
        </w:tc>
        <w:tc>
          <w:tcPr>
            <w:tcW w:w="7371" w:type="dxa"/>
            <w:vAlign w:val="center"/>
          </w:tcPr>
          <w:p w:rsidR="00874A64" w:rsidRPr="00874A64" w:rsidRDefault="00874A64">
            <w:pPr>
              <w:spacing w:line="240" w:lineRule="exact"/>
              <w:textAlignment w:val="center"/>
              <w:rPr>
                <w:rFonts w:ascii="宋体" w:hAnsi="宋体" w:cs="宋体"/>
                <w:b/>
                <w:color w:val="000000" w:themeColor="text1"/>
                <w:sz w:val="18"/>
                <w:szCs w:val="18"/>
              </w:rPr>
            </w:pPr>
            <w:r w:rsidRPr="00874A64">
              <w:rPr>
                <w:rFonts w:ascii="宋体" w:hAnsi="宋体" w:hint="eastAsia"/>
                <w:color w:val="000000" w:themeColor="text1"/>
                <w:sz w:val="18"/>
                <w:szCs w:val="18"/>
              </w:rPr>
              <w:t>乙方应按合同规定安排培训时间和培训名额，在实施过程中，针对系统管理人员提供培训，保证培训的效果，让系统管理人员都能熟练掌握系统的使用方法。</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4.4</w:t>
            </w:r>
          </w:p>
        </w:tc>
        <w:tc>
          <w:tcPr>
            <w:tcW w:w="7371" w:type="dxa"/>
            <w:vAlign w:val="center"/>
          </w:tcPr>
          <w:p w:rsidR="00874A64" w:rsidRPr="00874A64" w:rsidRDefault="00874A64">
            <w:pPr>
              <w:spacing w:line="240" w:lineRule="exact"/>
              <w:textAlignment w:val="center"/>
              <w:rPr>
                <w:rFonts w:ascii="宋体" w:hAnsi="宋体"/>
                <w:color w:val="000000" w:themeColor="text1"/>
                <w:sz w:val="18"/>
                <w:szCs w:val="18"/>
              </w:rPr>
            </w:pPr>
            <w:r w:rsidRPr="00874A64">
              <w:rPr>
                <w:rFonts w:ascii="宋体" w:hAnsi="宋体" w:hint="eastAsia"/>
                <w:color w:val="000000" w:themeColor="text1"/>
                <w:sz w:val="18"/>
                <w:szCs w:val="18"/>
              </w:rPr>
              <w:t>甲方根据实际需求提供接受培训的人员及数量。</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4.5</w:t>
            </w:r>
          </w:p>
        </w:tc>
        <w:tc>
          <w:tcPr>
            <w:tcW w:w="7371" w:type="dxa"/>
            <w:vAlign w:val="center"/>
          </w:tcPr>
          <w:p w:rsidR="00874A64" w:rsidRPr="00874A64" w:rsidRDefault="00874A64">
            <w:pPr>
              <w:spacing w:line="240" w:lineRule="exact"/>
              <w:textAlignment w:val="center"/>
              <w:rPr>
                <w:rFonts w:ascii="宋体" w:hAnsi="宋体"/>
                <w:color w:val="000000" w:themeColor="text1"/>
                <w:sz w:val="18"/>
                <w:szCs w:val="18"/>
              </w:rPr>
            </w:pPr>
            <w:r w:rsidRPr="00874A64">
              <w:rPr>
                <w:rFonts w:ascii="宋体" w:hAnsi="宋体" w:hint="eastAsia"/>
                <w:color w:val="000000" w:themeColor="text1"/>
                <w:sz w:val="18"/>
                <w:szCs w:val="18"/>
              </w:rPr>
              <w:t>因培训所产生的一切费用由乙方承担。</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5</w:t>
            </w:r>
          </w:p>
        </w:tc>
        <w:tc>
          <w:tcPr>
            <w:tcW w:w="7371" w:type="dxa"/>
            <w:vAlign w:val="center"/>
          </w:tcPr>
          <w:p w:rsidR="00874A64" w:rsidRPr="00874A64" w:rsidRDefault="00874A64">
            <w:pPr>
              <w:spacing w:line="240" w:lineRule="exact"/>
              <w:rPr>
                <w:rFonts w:ascii="宋体" w:hAnsi="宋体"/>
                <w:b/>
                <w:color w:val="000000" w:themeColor="text1"/>
                <w:sz w:val="18"/>
                <w:szCs w:val="18"/>
              </w:rPr>
            </w:pPr>
            <w:r w:rsidRPr="00874A64">
              <w:rPr>
                <w:rFonts w:ascii="宋体" w:hAnsi="宋体" w:hint="eastAsia"/>
                <w:b/>
                <w:color w:val="000000" w:themeColor="text1"/>
                <w:sz w:val="18"/>
                <w:szCs w:val="18"/>
              </w:rPr>
              <w:t>设备安装：</w:t>
            </w:r>
          </w:p>
          <w:p w:rsidR="00874A64" w:rsidRPr="00874A64" w:rsidRDefault="00874A64">
            <w:pPr>
              <w:snapToGrid w:val="0"/>
              <w:spacing w:line="240" w:lineRule="exact"/>
              <w:rPr>
                <w:rFonts w:ascii="宋体" w:hAnsi="宋体"/>
                <w:color w:val="000000" w:themeColor="text1"/>
                <w:sz w:val="18"/>
                <w:szCs w:val="18"/>
              </w:rPr>
            </w:pPr>
            <w:r w:rsidRPr="00874A64">
              <w:rPr>
                <w:rFonts w:ascii="宋体" w:hAnsi="宋体" w:hint="eastAsia"/>
                <w:color w:val="000000" w:themeColor="text1"/>
                <w:sz w:val="18"/>
                <w:szCs w:val="18"/>
              </w:rPr>
              <w:t>1、安装调试由乙方派遣人员负责。</w:t>
            </w:r>
          </w:p>
          <w:p w:rsidR="00874A64" w:rsidRPr="00874A64" w:rsidRDefault="00874A64">
            <w:pPr>
              <w:spacing w:line="240" w:lineRule="exact"/>
              <w:textAlignment w:val="center"/>
              <w:rPr>
                <w:rFonts w:ascii="宋体" w:hAnsi="宋体"/>
                <w:b/>
                <w:color w:val="000000" w:themeColor="text1"/>
                <w:sz w:val="18"/>
                <w:szCs w:val="18"/>
              </w:rPr>
            </w:pPr>
            <w:r w:rsidRPr="00874A64">
              <w:rPr>
                <w:rFonts w:ascii="宋体" w:hAnsi="宋体" w:hint="eastAsia"/>
                <w:color w:val="000000" w:themeColor="text1"/>
                <w:sz w:val="18"/>
                <w:szCs w:val="18"/>
              </w:rPr>
              <w:t>2、安装、调试在甲方现场进行。</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lastRenderedPageBreak/>
              <w:t>6</w:t>
            </w:r>
          </w:p>
        </w:tc>
        <w:tc>
          <w:tcPr>
            <w:tcW w:w="7371" w:type="dxa"/>
            <w:vAlign w:val="center"/>
          </w:tcPr>
          <w:p w:rsidR="00874A64" w:rsidRPr="00874A64" w:rsidRDefault="00874A64">
            <w:pPr>
              <w:spacing w:line="240" w:lineRule="exact"/>
              <w:ind w:left="1"/>
              <w:rPr>
                <w:rFonts w:ascii="宋体" w:hAnsi="宋体"/>
                <w:b/>
                <w:color w:val="000000" w:themeColor="text1"/>
                <w:sz w:val="18"/>
                <w:szCs w:val="18"/>
              </w:rPr>
            </w:pPr>
            <w:r w:rsidRPr="00874A64">
              <w:rPr>
                <w:rFonts w:ascii="宋体" w:hAnsi="宋体" w:hint="eastAsia"/>
                <w:b/>
                <w:color w:val="000000" w:themeColor="text1"/>
                <w:sz w:val="18"/>
                <w:szCs w:val="18"/>
              </w:rPr>
              <w:t>售后服务要求</w:t>
            </w:r>
          </w:p>
        </w:tc>
      </w:tr>
      <w:tr w:rsidR="00874A64" w:rsidRPr="00874A64" w:rsidTr="00410767">
        <w:trPr>
          <w:trHeight w:val="460"/>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6.1</w:t>
            </w:r>
          </w:p>
        </w:tc>
        <w:tc>
          <w:tcPr>
            <w:tcW w:w="7371" w:type="dxa"/>
            <w:vAlign w:val="center"/>
          </w:tcPr>
          <w:p w:rsidR="00874A64" w:rsidRPr="00874A64" w:rsidRDefault="00874A64">
            <w:pPr>
              <w:spacing w:line="240" w:lineRule="exact"/>
              <w:ind w:left="1"/>
              <w:rPr>
                <w:rFonts w:ascii="宋体" w:hAnsi="宋体"/>
                <w:b/>
                <w:color w:val="000000" w:themeColor="text1"/>
                <w:sz w:val="18"/>
                <w:szCs w:val="18"/>
              </w:rPr>
            </w:pPr>
            <w:r w:rsidRPr="00874A64">
              <w:rPr>
                <w:rFonts w:ascii="宋体" w:hAnsi="宋体" w:hint="eastAsia"/>
                <w:color w:val="000000" w:themeColor="text1"/>
                <w:sz w:val="18"/>
                <w:szCs w:val="18"/>
              </w:rPr>
              <w:t>乙方应在</w:t>
            </w:r>
            <w:r w:rsidRPr="00874A64">
              <w:rPr>
                <w:rFonts w:ascii="宋体" w:hAnsi="宋体" w:hint="eastAsia"/>
                <w:color w:val="000000" w:themeColor="text1"/>
                <w:sz w:val="18"/>
                <w:szCs w:val="18"/>
                <w:u w:val="single"/>
              </w:rPr>
              <w:t xml:space="preserve"> 宁波 </w:t>
            </w:r>
            <w:r w:rsidRPr="00874A64">
              <w:rPr>
                <w:rFonts w:ascii="宋体" w:hAnsi="宋体" w:hint="eastAsia"/>
                <w:color w:val="000000" w:themeColor="text1"/>
                <w:sz w:val="18"/>
                <w:szCs w:val="18"/>
              </w:rPr>
              <w:t>设立服务机构，建立完善的本地售后服务体系，向甲方提供充分考虑使用者利益的技术支持及售后服务模式。</w:t>
            </w:r>
          </w:p>
        </w:tc>
      </w:tr>
      <w:tr w:rsidR="00874A64" w:rsidRPr="00874A64" w:rsidTr="00410767">
        <w:trPr>
          <w:trHeight w:val="460"/>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6.2</w:t>
            </w:r>
          </w:p>
        </w:tc>
        <w:tc>
          <w:tcPr>
            <w:tcW w:w="7371" w:type="dxa"/>
            <w:vAlign w:val="center"/>
          </w:tcPr>
          <w:p w:rsidR="00874A64" w:rsidRPr="00874A64" w:rsidRDefault="00874A64">
            <w:pPr>
              <w:spacing w:line="240" w:lineRule="exact"/>
              <w:ind w:left="1"/>
              <w:rPr>
                <w:rFonts w:ascii="宋体" w:hAnsi="宋体"/>
                <w:color w:val="000000" w:themeColor="text1"/>
                <w:sz w:val="18"/>
                <w:szCs w:val="18"/>
              </w:rPr>
            </w:pPr>
            <w:r w:rsidRPr="00874A64">
              <w:rPr>
                <w:rFonts w:ascii="宋体" w:hAnsi="宋体" w:hint="eastAsia"/>
                <w:color w:val="000000" w:themeColor="text1"/>
                <w:sz w:val="18"/>
                <w:szCs w:val="18"/>
              </w:rPr>
              <w:t>质保期：乙方应确保本次招标的平台安全稳定的运行，乙方应提供对应的免费售后服务支持，免费售后服务期自验收合格之日开始计算1年。</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6.3</w:t>
            </w:r>
          </w:p>
        </w:tc>
        <w:tc>
          <w:tcPr>
            <w:tcW w:w="7371" w:type="dxa"/>
            <w:vAlign w:val="center"/>
          </w:tcPr>
          <w:p w:rsidR="00874A64" w:rsidRPr="00874A64" w:rsidRDefault="00874A64">
            <w:pPr>
              <w:spacing w:line="240" w:lineRule="exact"/>
              <w:ind w:left="1"/>
              <w:rPr>
                <w:rFonts w:ascii="宋体" w:hAnsi="宋体"/>
                <w:color w:val="000000" w:themeColor="text1"/>
                <w:sz w:val="18"/>
                <w:szCs w:val="18"/>
              </w:rPr>
            </w:pPr>
            <w:r w:rsidRPr="00874A64">
              <w:rPr>
                <w:rFonts w:ascii="宋体" w:hAnsi="宋体" w:hint="eastAsia"/>
                <w:color w:val="000000" w:themeColor="text1"/>
                <w:sz w:val="18"/>
                <w:szCs w:val="18"/>
              </w:rPr>
              <w:t>应急故障处理：系统运行环境出现故障或意外情况导致系统不能正常运行时，投标人响应的情况描述，包括针对不同故障级别的响应时间和响应内容。系统运行环境出现故障，一般故障在1小时内响应；重大故障必须在半小时内响应，4小时内抵达现场。</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6.4</w:t>
            </w:r>
          </w:p>
        </w:tc>
        <w:tc>
          <w:tcPr>
            <w:tcW w:w="7371" w:type="dxa"/>
            <w:vAlign w:val="center"/>
          </w:tcPr>
          <w:p w:rsidR="00874A64" w:rsidRPr="00874A64" w:rsidRDefault="00874A64">
            <w:pPr>
              <w:spacing w:line="240" w:lineRule="exact"/>
              <w:ind w:left="1"/>
              <w:rPr>
                <w:rFonts w:ascii="宋体" w:hAnsi="宋体"/>
                <w:color w:val="000000" w:themeColor="text1"/>
                <w:sz w:val="18"/>
                <w:szCs w:val="18"/>
              </w:rPr>
            </w:pPr>
            <w:r w:rsidRPr="00874A64">
              <w:rPr>
                <w:rFonts w:ascii="宋体" w:hAnsi="宋体" w:hint="eastAsia"/>
                <w:color w:val="000000" w:themeColor="text1"/>
                <w:sz w:val="18"/>
                <w:szCs w:val="18"/>
              </w:rPr>
              <w:t>系统升级：提供平台的软件补丁版本的升级服务。</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6.5</w:t>
            </w:r>
          </w:p>
        </w:tc>
        <w:tc>
          <w:tcPr>
            <w:tcW w:w="7371" w:type="dxa"/>
            <w:vAlign w:val="center"/>
          </w:tcPr>
          <w:p w:rsidR="00874A64" w:rsidRPr="00874A64" w:rsidRDefault="00874A64">
            <w:pPr>
              <w:spacing w:line="240" w:lineRule="exact"/>
              <w:ind w:left="1"/>
              <w:rPr>
                <w:rFonts w:ascii="宋体" w:hAnsi="宋体"/>
                <w:color w:val="000000" w:themeColor="text1"/>
                <w:sz w:val="18"/>
                <w:szCs w:val="18"/>
              </w:rPr>
            </w:pPr>
            <w:r w:rsidRPr="00874A64">
              <w:rPr>
                <w:rFonts w:ascii="宋体" w:hAnsi="宋体" w:hint="eastAsia"/>
                <w:color w:val="000000" w:themeColor="text1"/>
                <w:sz w:val="18"/>
                <w:szCs w:val="18"/>
              </w:rPr>
              <w:t>需求变更：对于甲方业务流程的变化、性能要求提升导致的部署结构变化，提供变更支持。对由于集成的各类业务系统本身变更导致的集成需求变更，提供配套的支持服务；对由于甲方业务规则变更（权威数据源发生变化）导致的数据集成需求变更，提供配套的支持服务。</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6.6</w:t>
            </w:r>
          </w:p>
        </w:tc>
        <w:tc>
          <w:tcPr>
            <w:tcW w:w="7371" w:type="dxa"/>
            <w:vAlign w:val="center"/>
          </w:tcPr>
          <w:p w:rsidR="00874A64" w:rsidRPr="00874A64" w:rsidRDefault="00874A64">
            <w:pPr>
              <w:spacing w:line="240" w:lineRule="exact"/>
              <w:ind w:left="1"/>
              <w:rPr>
                <w:rFonts w:ascii="宋体" w:hAnsi="宋体"/>
                <w:color w:val="000000" w:themeColor="text1"/>
                <w:sz w:val="18"/>
                <w:szCs w:val="18"/>
              </w:rPr>
            </w:pPr>
            <w:r w:rsidRPr="00874A64">
              <w:rPr>
                <w:rFonts w:ascii="宋体" w:hAnsi="宋体" w:hint="eastAsia"/>
                <w:color w:val="000000" w:themeColor="text1"/>
                <w:sz w:val="18"/>
                <w:szCs w:val="18"/>
              </w:rPr>
              <w:t>运行支持：对系统运行过程中师生用户及业务部门的问题提供解答和问题解决跟踪，对于关键业务点的上线推广与运行提供现场保障。</w:t>
            </w:r>
          </w:p>
        </w:tc>
      </w:tr>
      <w:tr w:rsidR="00874A64" w:rsidRPr="00874A64" w:rsidTr="00410767">
        <w:trPr>
          <w:trHeight w:val="284"/>
        </w:trPr>
        <w:tc>
          <w:tcPr>
            <w:tcW w:w="993" w:type="dxa"/>
            <w:vAlign w:val="center"/>
          </w:tcPr>
          <w:p w:rsidR="00874A64" w:rsidRPr="00874A64" w:rsidRDefault="00874A64">
            <w:pPr>
              <w:spacing w:line="240" w:lineRule="exact"/>
              <w:ind w:leftChars="50" w:left="105"/>
              <w:jc w:val="center"/>
              <w:rPr>
                <w:rFonts w:ascii="宋体" w:hAnsi="宋体"/>
                <w:color w:val="000000" w:themeColor="text1"/>
                <w:sz w:val="18"/>
                <w:szCs w:val="18"/>
              </w:rPr>
            </w:pPr>
            <w:r w:rsidRPr="00874A64">
              <w:rPr>
                <w:rFonts w:ascii="宋体" w:hAnsi="宋体" w:hint="eastAsia"/>
                <w:color w:val="000000" w:themeColor="text1"/>
                <w:sz w:val="18"/>
                <w:szCs w:val="18"/>
              </w:rPr>
              <w:t>7</w:t>
            </w:r>
          </w:p>
        </w:tc>
        <w:tc>
          <w:tcPr>
            <w:tcW w:w="7371" w:type="dxa"/>
            <w:vAlign w:val="center"/>
          </w:tcPr>
          <w:p w:rsidR="00874A64" w:rsidRPr="00874A64" w:rsidRDefault="00874A64">
            <w:pPr>
              <w:spacing w:line="240" w:lineRule="exact"/>
              <w:rPr>
                <w:rFonts w:ascii="宋体" w:hAnsi="宋体"/>
                <w:color w:val="000000" w:themeColor="text1"/>
                <w:sz w:val="18"/>
                <w:szCs w:val="18"/>
              </w:rPr>
            </w:pPr>
            <w:r w:rsidRPr="00874A64">
              <w:rPr>
                <w:rFonts w:ascii="宋体" w:hAnsi="宋体" w:hint="eastAsia"/>
                <w:b/>
                <w:color w:val="000000" w:themeColor="text1"/>
                <w:sz w:val="18"/>
                <w:szCs w:val="18"/>
              </w:rPr>
              <w:t>付款方式</w:t>
            </w:r>
            <w:r w:rsidRPr="00874A64">
              <w:rPr>
                <w:rFonts w:ascii="宋体" w:hAnsi="宋体" w:hint="eastAsia"/>
                <w:color w:val="000000" w:themeColor="text1"/>
                <w:sz w:val="18"/>
                <w:szCs w:val="18"/>
              </w:rPr>
              <w:t>：</w:t>
            </w:r>
            <w:r w:rsidRPr="00874A64">
              <w:rPr>
                <w:rFonts w:ascii="宋体" w:hAnsi="宋体" w:hint="eastAsia"/>
                <w:sz w:val="18"/>
                <w:szCs w:val="18"/>
              </w:rPr>
              <w:t>完成合同签后支付合同金额的50%，实施服务</w:t>
            </w:r>
            <w:r w:rsidRPr="00874A64">
              <w:rPr>
                <w:rFonts w:ascii="宋体" w:hAnsi="宋体"/>
                <w:sz w:val="18"/>
                <w:szCs w:val="18"/>
              </w:rPr>
              <w:t>完成</w:t>
            </w:r>
            <w:r w:rsidRPr="00874A64">
              <w:rPr>
                <w:rFonts w:ascii="宋体" w:hAnsi="宋体" w:hint="eastAsia"/>
                <w:sz w:val="18"/>
                <w:szCs w:val="18"/>
              </w:rPr>
              <w:t>后</w:t>
            </w:r>
            <w:r w:rsidRPr="00874A64">
              <w:rPr>
                <w:rFonts w:ascii="宋体" w:hAnsi="宋体"/>
                <w:sz w:val="18"/>
                <w:szCs w:val="18"/>
              </w:rPr>
              <w:t>支付合同金额的</w:t>
            </w:r>
            <w:r w:rsidRPr="00874A64">
              <w:rPr>
                <w:rFonts w:ascii="宋体" w:hAnsi="宋体" w:hint="eastAsia"/>
                <w:sz w:val="18"/>
                <w:szCs w:val="18"/>
              </w:rPr>
              <w:t>40%；验收通过后支付剩余10%的余款。</w:t>
            </w:r>
          </w:p>
        </w:tc>
      </w:tr>
    </w:tbl>
    <w:p w:rsidR="005E4EF4" w:rsidRDefault="005E4EF4">
      <w:pPr>
        <w:pStyle w:val="BodyTextFirstIndent21"/>
      </w:pPr>
      <w:bookmarkStart w:id="2" w:name="_GoBack"/>
      <w:bookmarkEnd w:id="2"/>
    </w:p>
    <w:sectPr w:rsidR="005E4E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E6" w:rsidRDefault="000138E6" w:rsidP="00D42A3E">
      <w:r>
        <w:separator/>
      </w:r>
    </w:p>
  </w:endnote>
  <w:endnote w:type="continuationSeparator" w:id="0">
    <w:p w:rsidR="000138E6" w:rsidRDefault="000138E6" w:rsidP="00D4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E6" w:rsidRDefault="000138E6" w:rsidP="00D42A3E">
      <w:r>
        <w:separator/>
      </w:r>
    </w:p>
  </w:footnote>
  <w:footnote w:type="continuationSeparator" w:id="0">
    <w:p w:rsidR="000138E6" w:rsidRDefault="000138E6" w:rsidP="00D42A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2A2C"/>
    <w:multiLevelType w:val="hybridMultilevel"/>
    <w:tmpl w:val="6B842D8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F4"/>
    <w:rsid w:val="000138E6"/>
    <w:rsid w:val="000C5FE9"/>
    <w:rsid w:val="000F0EA1"/>
    <w:rsid w:val="001B5101"/>
    <w:rsid w:val="00237816"/>
    <w:rsid w:val="002542E4"/>
    <w:rsid w:val="002925FB"/>
    <w:rsid w:val="002E50D7"/>
    <w:rsid w:val="002E6F18"/>
    <w:rsid w:val="003C112F"/>
    <w:rsid w:val="00410767"/>
    <w:rsid w:val="004A5394"/>
    <w:rsid w:val="00550E7C"/>
    <w:rsid w:val="005A57A0"/>
    <w:rsid w:val="005E4EF4"/>
    <w:rsid w:val="006168BF"/>
    <w:rsid w:val="00647766"/>
    <w:rsid w:val="00683292"/>
    <w:rsid w:val="006D7728"/>
    <w:rsid w:val="007A471D"/>
    <w:rsid w:val="00874A64"/>
    <w:rsid w:val="00943372"/>
    <w:rsid w:val="009D1E17"/>
    <w:rsid w:val="00A13E86"/>
    <w:rsid w:val="00A401B5"/>
    <w:rsid w:val="00B148A2"/>
    <w:rsid w:val="00C02CE4"/>
    <w:rsid w:val="00C37EBC"/>
    <w:rsid w:val="00CB5CBE"/>
    <w:rsid w:val="00D01510"/>
    <w:rsid w:val="00D42A3E"/>
    <w:rsid w:val="00D4381B"/>
    <w:rsid w:val="00DD46ED"/>
    <w:rsid w:val="00E20057"/>
    <w:rsid w:val="00E634C2"/>
    <w:rsid w:val="00E805D3"/>
    <w:rsid w:val="00F72546"/>
    <w:rsid w:val="0E9B0FBA"/>
    <w:rsid w:val="16803514"/>
    <w:rsid w:val="1D40180E"/>
    <w:rsid w:val="1F1A53CC"/>
    <w:rsid w:val="22885F77"/>
    <w:rsid w:val="2F0C4B5F"/>
    <w:rsid w:val="323D2431"/>
    <w:rsid w:val="3439179A"/>
    <w:rsid w:val="4F201859"/>
    <w:rsid w:val="4F541F7D"/>
    <w:rsid w:val="590B07F0"/>
    <w:rsid w:val="678935D1"/>
    <w:rsid w:val="74422ADB"/>
    <w:rsid w:val="76815D2A"/>
    <w:rsid w:val="79225355"/>
    <w:rsid w:val="7F403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0387E"/>
  <w15:docId w15:val="{CED5F10E-5FF1-436A-92FF-6262130D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FirstIndent21"/>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pPr>
      <w:ind w:firstLine="420"/>
    </w:pPr>
  </w:style>
  <w:style w:type="paragraph" w:customStyle="1" w:styleId="BodyTextIndent1">
    <w:name w:val="Body Text Indent1"/>
    <w:basedOn w:val="a"/>
    <w:qFormat/>
    <w:pPr>
      <w:ind w:leftChars="200" w:left="420"/>
    </w:pPr>
  </w:style>
  <w:style w:type="paragraph" w:styleId="a3">
    <w:name w:val="Body Text Indent"/>
    <w:basedOn w:val="a"/>
    <w:pPr>
      <w:ind w:leftChars="200" w:left="420"/>
    </w:pPr>
    <w:rPr>
      <w:kern w:val="0"/>
      <w:sz w:val="24"/>
    </w:rPr>
  </w:style>
  <w:style w:type="paragraph" w:styleId="a4">
    <w:name w:val="header"/>
    <w:basedOn w:val="a"/>
    <w:link w:val="a5"/>
    <w:rsid w:val="00D42A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42A3E"/>
    <w:rPr>
      <w:kern w:val="2"/>
      <w:sz w:val="18"/>
      <w:szCs w:val="18"/>
    </w:rPr>
  </w:style>
  <w:style w:type="paragraph" w:styleId="a6">
    <w:name w:val="footer"/>
    <w:basedOn w:val="a"/>
    <w:link w:val="a7"/>
    <w:rsid w:val="00D42A3E"/>
    <w:pPr>
      <w:tabs>
        <w:tab w:val="center" w:pos="4153"/>
        <w:tab w:val="right" w:pos="8306"/>
      </w:tabs>
      <w:snapToGrid w:val="0"/>
      <w:jc w:val="left"/>
    </w:pPr>
    <w:rPr>
      <w:sz w:val="18"/>
      <w:szCs w:val="18"/>
    </w:rPr>
  </w:style>
  <w:style w:type="character" w:customStyle="1" w:styleId="a7">
    <w:name w:val="页脚 字符"/>
    <w:basedOn w:val="a0"/>
    <w:link w:val="a6"/>
    <w:rsid w:val="00D42A3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23606">
      <w:bodyDiv w:val="1"/>
      <w:marLeft w:val="0"/>
      <w:marRight w:val="0"/>
      <w:marTop w:val="0"/>
      <w:marBottom w:val="0"/>
      <w:divBdr>
        <w:top w:val="none" w:sz="0" w:space="0" w:color="auto"/>
        <w:left w:val="none" w:sz="0" w:space="0" w:color="auto"/>
        <w:bottom w:val="none" w:sz="0" w:space="0" w:color="auto"/>
        <w:right w:val="none" w:sz="0" w:space="0" w:color="auto"/>
      </w:divBdr>
      <w:divsChild>
        <w:div w:id="1041594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440</Words>
  <Characters>2508</Characters>
  <Application>Microsoft Office Word</Application>
  <DocSecurity>0</DocSecurity>
  <Lines>20</Lines>
  <Paragraphs>5</Paragraphs>
  <ScaleCrop>false</ScaleCrop>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43584</dc:creator>
  <cp:lastModifiedBy>Administrator</cp:lastModifiedBy>
  <cp:revision>28</cp:revision>
  <dcterms:created xsi:type="dcterms:W3CDTF">2021-11-09T00:27:00Z</dcterms:created>
  <dcterms:modified xsi:type="dcterms:W3CDTF">2022-09-26T02:14:00Z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F39E97888DC4436EB37D6323C4D2E5BA</vt:lpwstr>
  </property>
</Properties>
</file>